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A3" w:rsidRPr="004D1DA3" w:rsidRDefault="004D1DA3" w:rsidP="004D1DA3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4D1DA3" w:rsidRPr="004D1DA3" w:rsidRDefault="004D1DA3" w:rsidP="004D1DA3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МАРТОВСКОГО СЕЛЬСОВЕТА</w:t>
      </w:r>
    </w:p>
    <w:p w:rsidR="004D1DA3" w:rsidRPr="004D1DA3" w:rsidRDefault="004D1DA3" w:rsidP="004D1DA3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 АЛТАЙСКОГО КРАЯ</w:t>
      </w:r>
    </w:p>
    <w:p w:rsidR="004D1DA3" w:rsidRPr="004D1DA3" w:rsidRDefault="004D1DA3" w:rsidP="004D1DA3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smartTag w:uri="urn:schemas-microsoft-com:office:smarttags" w:element="metricconverter">
        <w:smartTagPr>
          <w:attr w:name="ProductID" w:val="2018 г"/>
        </w:smartTagPr>
        <w:r w:rsidRPr="004D1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№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 Мартовка</w:t>
      </w:r>
    </w:p>
    <w:p w:rsidR="004D1DA3" w:rsidRPr="004D1DA3" w:rsidRDefault="004D1DA3" w:rsidP="004D1DA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4D1DA3" w:rsidRPr="004D1DA3" w:rsidTr="008E2B80">
        <w:trPr>
          <w:trHeight w:val="300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D1DA3" w:rsidRPr="004D1DA3" w:rsidRDefault="004D1DA3" w:rsidP="004D1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</w:t>
            </w:r>
            <w:proofErr w:type="gramStart"/>
            <w:r w:rsidRPr="004D1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D1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1DA3" w:rsidRPr="004D1DA3" w:rsidRDefault="004D1DA3" w:rsidP="004D1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1D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Администрации Мартовского    сельсовета   № 37 от 04.08.2016 г.  «Об утверждении административного регламента предоставления муниципальной услуги  «Предоставление выписки из Реестра объектов муниципальной собственности»</w:t>
            </w:r>
          </w:p>
          <w:p w:rsidR="004D1DA3" w:rsidRPr="004D1DA3" w:rsidRDefault="004D1DA3" w:rsidP="004D1DA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A3" w:rsidRPr="004D1DA3" w:rsidRDefault="004D1DA3" w:rsidP="004D1DA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29.12.2017 г. № 479-ФЗ, от 03.07.2016 г. № 361-ФЗ, от 28.12.2016 г. № 471-ФЗ, </w:t>
      </w:r>
      <w:r w:rsidRPr="004D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приведения муниципальных правовых актов, регламентирующих деятельность муниципального образования Мартовский сельсовет Хабарского района Алтайского края по решению вопросов местного значения  в  соответствие с Федеральным законом от 06.10.2003 №131-ФЗ «Об общих принципах организации местного самоуправления в Российской Федерации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ПОСТАНОВЛЯЮ:</w:t>
      </w: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статью 1.1. главы первой административного регламента по предоставлению муниципальной услуги </w:t>
      </w:r>
      <w:r w:rsidRPr="004D1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«Предоставление выписки из Реестра объектов муниципальной собственности» 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утвержденной постановлением Администрации от 04.08.2016 г. № 37 в следующей  редакции:                                         </w:t>
      </w:r>
    </w:p>
    <w:p w:rsidR="004D1DA3" w:rsidRPr="004D1DA3" w:rsidRDefault="004D1DA3" w:rsidP="004D1D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Предмет административного регламента.</w:t>
      </w:r>
    </w:p>
    <w:p w:rsidR="004D1DA3" w:rsidRPr="004D1DA3" w:rsidRDefault="004D1DA3" w:rsidP="004D1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 регламент предоставления муниципальной услуги </w:t>
      </w:r>
      <w:r w:rsidRPr="004D1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выписки из Реестра объектов муниципальной собственности»</w:t>
      </w:r>
    </w:p>
    <w:p w:rsidR="004D1DA3" w:rsidRPr="004D1DA3" w:rsidRDefault="004D1DA3" w:rsidP="004D1D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 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</w:t>
      </w:r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 w:rsidRPr="004D1DA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D1DA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«Единый портал государственных и муниципальных</w:t>
      </w:r>
      <w:proofErr w:type="gramEnd"/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>услуг (функций)»), 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</w:t>
      </w:r>
      <w:proofErr w:type="gramEnd"/>
      <w:r w:rsidRPr="004D1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предоставлении муниципальной услуги». </w:t>
      </w:r>
    </w:p>
    <w:p w:rsidR="004D1DA3" w:rsidRPr="004D1DA3" w:rsidRDefault="004D1DA3" w:rsidP="004D1D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Изложить статью 2.12 главы второй   в следующей редакции: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«2.12 исчерпывающий перечень оснований для приостановления предоставления     или отказа в предоставлении   муниципальной услуги: </w:t>
      </w:r>
      <w:bookmarkStart w:id="1" w:name="sub_2702"/>
    </w:p>
    <w:bookmarkEnd w:id="1"/>
    <w:p w:rsidR="004D1DA3" w:rsidRPr="004D1DA3" w:rsidRDefault="004D1DA3" w:rsidP="004D1DA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и обязательные условия для предоставления муниципальной услуги отсутствуют».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5.2 главы пятой административного регламента изложить в новой редакции: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t>«5.2. Заявитель может обратиться с жалобой, в том числе в следующих случаях: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4D1DA3" w:rsidRPr="004D1DA3" w:rsidRDefault="004D1DA3" w:rsidP="004D1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DA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</w:t>
      </w:r>
      <w:r w:rsidRPr="004D1DA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1DA3">
        <w:rPr>
          <w:rFonts w:ascii="Times New Roman" w:eastAsia="Times New Roman" w:hAnsi="Times New Roman" w:cs="Times New Roman"/>
          <w:sz w:val="28"/>
          <w:szCs w:val="28"/>
        </w:rPr>
        <w:lastRenderedPageBreak/>
        <w:t>6) 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D1DA3" w:rsidRPr="004D1DA3" w:rsidRDefault="004D1DA3" w:rsidP="004D1D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DA3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8) нарушение срока или порядка выдачи документов по результатам предоставления   муниципальной услуги;</w:t>
      </w:r>
    </w:p>
    <w:p w:rsidR="004D1DA3" w:rsidRPr="004D1DA3" w:rsidRDefault="004D1DA3" w:rsidP="004D1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p w:rsidR="004D1DA3" w:rsidRPr="004D1DA3" w:rsidRDefault="004D1DA3" w:rsidP="004D1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4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в установленном порядке. </w:t>
      </w: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5.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4D1DA3" w:rsidRPr="004D1DA3" w:rsidRDefault="004D1DA3" w:rsidP="004D1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</w:t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Г.Н. Касумова</w:t>
      </w: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A3" w:rsidRPr="004D1DA3" w:rsidRDefault="004D1DA3" w:rsidP="004D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52" w:rsidRDefault="00034152"/>
    <w:sectPr w:rsidR="00034152" w:rsidSect="003C35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AA" w:rsidRDefault="00471DAA" w:rsidP="004D1DA3">
      <w:pPr>
        <w:spacing w:after="0" w:line="240" w:lineRule="auto"/>
      </w:pPr>
      <w:r>
        <w:separator/>
      </w:r>
    </w:p>
  </w:endnote>
  <w:endnote w:type="continuationSeparator" w:id="0">
    <w:p w:rsidR="00471DAA" w:rsidRDefault="00471DAA" w:rsidP="004D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AA" w:rsidRDefault="00471DAA" w:rsidP="004D1DA3">
      <w:pPr>
        <w:spacing w:after="0" w:line="240" w:lineRule="auto"/>
      </w:pPr>
      <w:r>
        <w:separator/>
      </w:r>
    </w:p>
  </w:footnote>
  <w:footnote w:type="continuationSeparator" w:id="0">
    <w:p w:rsidR="00471DAA" w:rsidRDefault="00471DAA" w:rsidP="004D1DA3">
      <w:pPr>
        <w:spacing w:after="0" w:line="240" w:lineRule="auto"/>
      </w:pPr>
      <w:r>
        <w:continuationSeparator/>
      </w:r>
    </w:p>
  </w:footnote>
  <w:footnote w:id="1">
    <w:p w:rsidR="004D1DA3" w:rsidRDefault="004D1DA3" w:rsidP="004D1DA3">
      <w:pPr>
        <w:pStyle w:val="a5"/>
      </w:pPr>
      <w:r>
        <w:rPr>
          <w:rStyle w:val="a3"/>
          <w:rFonts w:eastAsia="Arial Unicode MS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4D1DA3" w:rsidRDefault="004D1DA3" w:rsidP="004D1DA3">
      <w:pPr>
        <w:pStyle w:val="a5"/>
        <w:jc w:val="both"/>
      </w:pPr>
      <w:r>
        <w:rPr>
          <w:rStyle w:val="a3"/>
          <w:rFonts w:eastAsia="Arial Unicode MS"/>
        </w:rPr>
        <w:footnoteRef/>
      </w:r>
      <w:r>
        <w:t xml:space="preserve"> </w:t>
      </w:r>
      <w:r>
        <w:rPr>
          <w:szCs w:val="28"/>
        </w:rPr>
        <w:t xml:space="preserve">предоставление муниципальной услуги Постановка на учет граждан, испытывающих потребность в древесине для собственных нужд»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E1"/>
    <w:rsid w:val="00034152"/>
    <w:rsid w:val="00471DAA"/>
    <w:rsid w:val="004D1DA3"/>
    <w:rsid w:val="009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D1DA3"/>
    <w:rPr>
      <w:vertAlign w:val="superscript"/>
    </w:rPr>
  </w:style>
  <w:style w:type="character" w:customStyle="1" w:styleId="a4">
    <w:name w:val="Текст сноски Знак"/>
    <w:link w:val="a5"/>
    <w:locked/>
    <w:rsid w:val="004D1DA3"/>
    <w:rPr>
      <w:lang w:val="x-none"/>
    </w:rPr>
  </w:style>
  <w:style w:type="paragraph" w:styleId="a5">
    <w:name w:val="footnote text"/>
    <w:basedOn w:val="a"/>
    <w:link w:val="a4"/>
    <w:rsid w:val="004D1DA3"/>
    <w:pPr>
      <w:spacing w:after="0" w:line="240" w:lineRule="auto"/>
    </w:pPr>
    <w:rPr>
      <w:lang w:val="x-none"/>
    </w:rPr>
  </w:style>
  <w:style w:type="character" w:customStyle="1" w:styleId="1">
    <w:name w:val="Текст сноски Знак1"/>
    <w:basedOn w:val="a0"/>
    <w:uiPriority w:val="99"/>
    <w:semiHidden/>
    <w:rsid w:val="004D1D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D1DA3"/>
    <w:rPr>
      <w:vertAlign w:val="superscript"/>
    </w:rPr>
  </w:style>
  <w:style w:type="character" w:customStyle="1" w:styleId="a4">
    <w:name w:val="Текст сноски Знак"/>
    <w:link w:val="a5"/>
    <w:locked/>
    <w:rsid w:val="004D1DA3"/>
    <w:rPr>
      <w:lang w:val="x-none"/>
    </w:rPr>
  </w:style>
  <w:style w:type="paragraph" w:styleId="a5">
    <w:name w:val="footnote text"/>
    <w:basedOn w:val="a"/>
    <w:link w:val="a4"/>
    <w:rsid w:val="004D1DA3"/>
    <w:pPr>
      <w:spacing w:after="0" w:line="240" w:lineRule="auto"/>
    </w:pPr>
    <w:rPr>
      <w:lang w:val="x-none"/>
    </w:rPr>
  </w:style>
  <w:style w:type="character" w:customStyle="1" w:styleId="1">
    <w:name w:val="Текст сноски Знак1"/>
    <w:basedOn w:val="a0"/>
    <w:uiPriority w:val="99"/>
    <w:semiHidden/>
    <w:rsid w:val="004D1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bit20160629</cp:lastModifiedBy>
  <cp:revision>2</cp:revision>
  <cp:lastPrinted>2018-07-12T07:41:00Z</cp:lastPrinted>
  <dcterms:created xsi:type="dcterms:W3CDTF">2018-07-12T07:40:00Z</dcterms:created>
  <dcterms:modified xsi:type="dcterms:W3CDTF">2018-07-12T07:41:00Z</dcterms:modified>
</cp:coreProperties>
</file>