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78" w:rsidRDefault="00953778" w:rsidP="00953778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br/>
        <w:t>ПРАВИТЕЛЬСТВО РОССИЙСКОЙ ФЕДЕРАЦИИ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53778" w:rsidRDefault="00953778" w:rsidP="00953778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53778" w:rsidRDefault="00953778" w:rsidP="00953778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10 марта 2022 г. № 336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53778" w:rsidRDefault="00953778" w:rsidP="00953778">
      <w:pPr>
        <w:pStyle w:val="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53778" w:rsidRDefault="00953778" w:rsidP="00953778">
      <w:pPr>
        <w:pStyle w:val="z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организации и осуществления государственного контроля (надзора), муниципального контроля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rPr>
          <w:color w:val="333333"/>
          <w:sz w:val="27"/>
          <w:szCs w:val="27"/>
        </w:rPr>
        <w:t>осуществления</w:t>
      </w:r>
      <w:proofErr w:type="gramEnd"/>
      <w:r>
        <w:rPr>
          <w:color w:val="333333"/>
          <w:sz w:val="27"/>
          <w:szCs w:val="27"/>
        </w:rPr>
        <w:t xml:space="preserve"> которых регулируется Федеральным законом </w:t>
      </w:r>
      <w:r>
        <w:rPr>
          <w:rStyle w:val="cmd"/>
          <w:color w:val="333333"/>
          <w:sz w:val="27"/>
          <w:szCs w:val="27"/>
        </w:rPr>
        <w:t>"О государственном контроле (надзоре) и муниципальном контроле в Российской Федерации"</w:t>
      </w:r>
      <w:r>
        <w:rPr>
          <w:color w:val="333333"/>
          <w:sz w:val="27"/>
          <w:szCs w:val="27"/>
        </w:rPr>
        <w:t> и Федеральным законом </w:t>
      </w:r>
      <w:r>
        <w:rPr>
          <w:rStyle w:val="cmd"/>
          <w:color w:val="333333"/>
          <w:sz w:val="27"/>
          <w:szCs w:val="27"/>
        </w:rPr>
        <w:t>"О 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333333"/>
          <w:sz w:val="27"/>
          <w:szCs w:val="27"/>
        </w:rPr>
        <w:t>, за исключением случаев, указанных в пункте 2 настоящего постановления.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Допускается проведение </w:t>
      </w:r>
      <w:proofErr w:type="gramStart"/>
      <w:r>
        <w:rPr>
          <w:color w:val="333333"/>
          <w:sz w:val="27"/>
          <w:szCs w:val="27"/>
        </w:rPr>
        <w:t>запланированных</w:t>
      </w:r>
      <w:proofErr w:type="gramEnd"/>
      <w:r>
        <w:rPr>
          <w:color w:val="333333"/>
          <w:sz w:val="27"/>
          <w:szCs w:val="27"/>
        </w:rPr>
        <w:t xml:space="preserve"> на 2022 год плановых контрольных (надзорных) мероприятий: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дошкольное и начальное общее образование;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основное общее и среднее (полное) общее образование;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по организации отдыха детей и их оздоровления;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детских лагерей на время каникул;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по организации общественного питания детей;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родильные дома, перинатальные центры;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социальные услуги с обеспечением проживания;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по водоподготовке и водоснабжению;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дошкольное и начальное общее образование;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основное общее и среднее (полное) общее образование;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по организации отдыха детей и их оздоровления;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детских лагерей на время каникул;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родильные дома, перинатальные центры;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социальные услуги с обеспечением проживания;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rPr>
          <w:color w:val="333333"/>
          <w:sz w:val="27"/>
          <w:szCs w:val="27"/>
        </w:rPr>
        <w:t>проводимых</w:t>
      </w:r>
      <w:proofErr w:type="gramEnd"/>
      <w:r>
        <w:rPr>
          <w:color w:val="333333"/>
          <w:sz w:val="27"/>
          <w:szCs w:val="27"/>
        </w:rP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Установить, что в 2022 году в рамках видов государственного контроля (надзора), муниципального контроля, порядок организации и </w:t>
      </w:r>
      <w:proofErr w:type="gramStart"/>
      <w:r>
        <w:rPr>
          <w:color w:val="333333"/>
          <w:sz w:val="27"/>
          <w:szCs w:val="27"/>
        </w:rPr>
        <w:t>осуществления</w:t>
      </w:r>
      <w:proofErr w:type="gramEnd"/>
      <w:r>
        <w:rPr>
          <w:color w:val="333333"/>
          <w:sz w:val="27"/>
          <w:szCs w:val="27"/>
        </w:rPr>
        <w:t xml:space="preserve"> которых регулируются Федеральным законом </w:t>
      </w:r>
      <w:r>
        <w:rPr>
          <w:rStyle w:val="cmd"/>
          <w:color w:val="333333"/>
          <w:sz w:val="27"/>
          <w:szCs w:val="27"/>
        </w:rPr>
        <w:t>"О государственном контроле (надзоре) и муниципальном контроле в Российской Федерации"</w:t>
      </w:r>
      <w:r>
        <w:rPr>
          <w:color w:val="333333"/>
          <w:sz w:val="27"/>
          <w:szCs w:val="27"/>
        </w:rPr>
        <w:t> и Федеральным законом </w:t>
      </w:r>
      <w:r>
        <w:rPr>
          <w:rStyle w:val="cmd"/>
          <w:color w:val="333333"/>
          <w:sz w:val="27"/>
          <w:szCs w:val="27"/>
        </w:rPr>
        <w:t>"О 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333333"/>
          <w:sz w:val="27"/>
          <w:szCs w:val="27"/>
        </w:rPr>
        <w:t> внеплановые контрольные (надзорные) мероприятия, внеплановые проверки проводятся исключительно по следующим основаниям: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условии согласования с органами прокуратуры: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rPr>
          <w:color w:val="333333"/>
          <w:sz w:val="27"/>
          <w:szCs w:val="27"/>
        </w:rPr>
        <w:t xml:space="preserve"> характера;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rPr>
          <w:color w:val="333333"/>
          <w:sz w:val="27"/>
          <w:szCs w:val="27"/>
        </w:rP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рамках регионального государственного лицензионного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 7 статьи 75 Федерального закона </w:t>
      </w:r>
      <w:r>
        <w:rPr>
          <w:rStyle w:val="cmd"/>
          <w:color w:val="333333"/>
          <w:sz w:val="27"/>
          <w:szCs w:val="27"/>
        </w:rPr>
        <w:t>"О государственном контроле (надзоре) и муниципальном контроле в Российской Федерации"</w:t>
      </w:r>
      <w:r>
        <w:rPr>
          <w:color w:val="333333"/>
          <w:sz w:val="27"/>
          <w:szCs w:val="27"/>
        </w:rPr>
        <w:t>);</w:t>
      </w:r>
      <w:proofErr w:type="gramEnd"/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без согласования с органами прокуратуры: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поручению Президента Российской Федерации;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 - Руководителем Аппарата Правительства Российской Федерации;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 извещением органов прокуратуры в отношении некоммерческих организаций по основаниям, установленным подпунктами 2, 3, 5 и 6 </w:t>
      </w:r>
      <w:r>
        <w:rPr>
          <w:color w:val="333333"/>
          <w:sz w:val="27"/>
          <w:szCs w:val="27"/>
        </w:rPr>
        <w:lastRenderedPageBreak/>
        <w:t>пункта 4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статьи 32 Федерального закона </w:t>
      </w:r>
      <w:r>
        <w:rPr>
          <w:rStyle w:val="cmd"/>
          <w:color w:val="333333"/>
          <w:sz w:val="27"/>
          <w:szCs w:val="27"/>
        </w:rPr>
        <w:t>"О некоммерческих организациях"</w:t>
      </w:r>
      <w:r>
        <w:rPr>
          <w:color w:val="333333"/>
          <w:sz w:val="27"/>
          <w:szCs w:val="27"/>
        </w:rPr>
        <w:t>, а также религиозных организаций по основанию, установленному абзацем третьим пункта 5 статьи 25 Федерального закона </w:t>
      </w:r>
      <w:r>
        <w:rPr>
          <w:rStyle w:val="cmd"/>
          <w:color w:val="333333"/>
          <w:sz w:val="27"/>
          <w:szCs w:val="27"/>
        </w:rPr>
        <w:t>"О свободе совести и о религиозных объединениях"</w:t>
      </w:r>
      <w:r>
        <w:rPr>
          <w:color w:val="333333"/>
          <w:sz w:val="27"/>
          <w:szCs w:val="27"/>
        </w:rPr>
        <w:t>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rPr>
          <w:color w:val="333333"/>
          <w:sz w:val="27"/>
          <w:szCs w:val="27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завершении таких контрольных (надзорных) мероприятий, проверок по причине их отмены вносятся в срок не более 10 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Издание дополнительных приказов, решений контрольным (надзорным) органом, органом контроля не требуется.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пунктом 7 настоящего постановления (за исключением контрольных (надзорных) мероприятий, проверок, проведение которых возможно по основаниям, предусмотренным пунктом 3 настоящего постановления).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proofErr w:type="gramStart"/>
      <w:r>
        <w:rPr>
          <w:color w:val="333333"/>
          <w:sz w:val="27"/>
          <w:szCs w:val="27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rPr>
          <w:color w:val="333333"/>
          <w:sz w:val="27"/>
          <w:szCs w:val="27"/>
        </w:rPr>
        <w:t xml:space="preserve"> соответствующих сведений.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Исключительно в случае, если в ходе контрольного (надзорного) мероприятия, проверки были выявлены факты нарушений, влекущих </w:t>
      </w:r>
      <w:r>
        <w:rPr>
          <w:color w:val="333333"/>
          <w:sz w:val="27"/>
          <w:szCs w:val="27"/>
        </w:rPr>
        <w:lastRenderedPageBreak/>
        <w:t>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>Срок исполнения предписаний, выданных в соответствии с Федеральным законом </w:t>
      </w:r>
      <w:r>
        <w:rPr>
          <w:rStyle w:val="cmd"/>
          <w:color w:val="333333"/>
          <w:sz w:val="27"/>
          <w:szCs w:val="27"/>
        </w:rPr>
        <w:t>"О государственном контроле (надзоре) и муниципальном контроле в Российской Федерации"</w:t>
      </w:r>
      <w:r>
        <w:rPr>
          <w:color w:val="333333"/>
          <w:sz w:val="27"/>
          <w:szCs w:val="27"/>
        </w:rPr>
        <w:t> и Федеральным законом </w:t>
      </w:r>
      <w:r>
        <w:rPr>
          <w:rStyle w:val="cmd"/>
          <w:color w:val="333333"/>
          <w:sz w:val="27"/>
          <w:szCs w:val="27"/>
        </w:rPr>
        <w:t>"О 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333333"/>
          <w:sz w:val="27"/>
          <w:szCs w:val="27"/>
        </w:rPr>
        <w:t> 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rPr>
          <w:color w:val="333333"/>
          <w:sz w:val="27"/>
          <w:szCs w:val="27"/>
        </w:rPr>
        <w:t xml:space="preserve"> со дня истечения срока его исполнения без ходатайства (заявления) контролируемого лица.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proofErr w:type="gramStart"/>
      <w:r>
        <w:rPr>
          <w:color w:val="333333"/>
          <w:sz w:val="27"/>
          <w:szCs w:val="27"/>
        </w:rP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rPr>
          <w:color w:val="333333"/>
          <w:sz w:val="27"/>
          <w:szCs w:val="27"/>
        </w:rPr>
        <w:t xml:space="preserve"> пунктом 3 части 2 статьи 90 Федерального закона </w:t>
      </w:r>
      <w:r>
        <w:rPr>
          <w:rStyle w:val="cmd"/>
          <w:color w:val="333333"/>
          <w:sz w:val="27"/>
          <w:szCs w:val="27"/>
        </w:rPr>
        <w:t>"О государственном контроле (надзоре) и муниципальном контроле в Российской Федерации"</w:t>
      </w:r>
      <w:r>
        <w:rPr>
          <w:color w:val="333333"/>
          <w:sz w:val="27"/>
          <w:szCs w:val="27"/>
        </w:rPr>
        <w:t xml:space="preserve"> (за исключением </w:t>
      </w:r>
      <w:proofErr w:type="gramStart"/>
      <w:r>
        <w:rPr>
          <w:color w:val="333333"/>
          <w:sz w:val="27"/>
          <w:szCs w:val="27"/>
        </w:rPr>
        <w:t>случаев необходимости применения меры обеспечения производства</w:t>
      </w:r>
      <w:proofErr w:type="gramEnd"/>
      <w:r>
        <w:rPr>
          <w:color w:val="333333"/>
          <w:sz w:val="27"/>
          <w:szCs w:val="27"/>
        </w:rPr>
        <w:t xml:space="preserve"> по делу об административном правонарушении в виде временного запрета деятельности).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законом </w:t>
      </w:r>
      <w:r>
        <w:rPr>
          <w:rStyle w:val="cmd"/>
          <w:color w:val="333333"/>
          <w:sz w:val="27"/>
          <w:szCs w:val="27"/>
        </w:rPr>
        <w:t>"О государственном контроле (надзоре) и муниципальном контроле в Российской Федерации"</w:t>
      </w:r>
      <w:r>
        <w:rPr>
          <w:color w:val="333333"/>
          <w:sz w:val="27"/>
          <w:szCs w:val="27"/>
        </w:rPr>
        <w:t> и Федеральным законом </w:t>
      </w:r>
      <w:r>
        <w:rPr>
          <w:rStyle w:val="cmd"/>
          <w:color w:val="333333"/>
          <w:sz w:val="27"/>
          <w:szCs w:val="27"/>
        </w:rPr>
        <w:t>"О 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333333"/>
          <w:sz w:val="27"/>
          <w:szCs w:val="27"/>
        </w:rPr>
        <w:t>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proofErr w:type="gramStart"/>
      <w:r>
        <w:rPr>
          <w:color w:val="333333"/>
          <w:sz w:val="27"/>
          <w:szCs w:val="27"/>
        </w:rPr>
        <w:t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закона </w:t>
      </w:r>
      <w:r>
        <w:rPr>
          <w:rStyle w:val="cmd"/>
          <w:color w:val="333333"/>
          <w:sz w:val="27"/>
          <w:szCs w:val="27"/>
        </w:rPr>
        <w:t>"О государственном контроле (надзоре) и муниципальном контроле в Российской Федерации"</w:t>
      </w:r>
      <w:r>
        <w:rPr>
          <w:color w:val="333333"/>
          <w:sz w:val="27"/>
          <w:szCs w:val="27"/>
        </w:rPr>
        <w:t> и Федерального закона </w:t>
      </w:r>
      <w:r>
        <w:rPr>
          <w:rStyle w:val="cmd"/>
          <w:color w:val="333333"/>
          <w:sz w:val="27"/>
          <w:szCs w:val="27"/>
        </w:rPr>
        <w:t xml:space="preserve">"О защите прав юридических лиц и индивидуальных </w:t>
      </w:r>
      <w:r>
        <w:rPr>
          <w:rStyle w:val="cmd"/>
          <w:color w:val="333333"/>
          <w:sz w:val="27"/>
          <w:szCs w:val="27"/>
        </w:rPr>
        <w:lastRenderedPageBreak/>
        <w:t>предпринимателей при осуществлении государственного контроля (надзора) и муниципального контроля"</w:t>
      </w:r>
      <w:r>
        <w:rPr>
          <w:color w:val="333333"/>
          <w:sz w:val="27"/>
          <w:szCs w:val="27"/>
        </w:rPr>
        <w:t> специальных режимов государственного контроля (надзора), режима постоянного государственного контроля (надзора).</w:t>
      </w:r>
      <w:proofErr w:type="gramEnd"/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Настоящее постановление вступает в силу со дня его официального опубликования.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53778" w:rsidRDefault="00953778" w:rsidP="00953778">
      <w:pPr>
        <w:pStyle w:val="y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М.Мишустин</w:t>
      </w:r>
      <w:proofErr w:type="spellEnd"/>
    </w:p>
    <w:p w:rsidR="00953778" w:rsidRDefault="00953778" w:rsidP="00953778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D657F" w:rsidRDefault="00ED657F">
      <w:bookmarkStart w:id="0" w:name="_GoBack"/>
      <w:bookmarkEnd w:id="0"/>
    </w:p>
    <w:sectPr w:rsidR="00ED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78"/>
    <w:rsid w:val="00953778"/>
    <w:rsid w:val="00E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953778"/>
  </w:style>
  <w:style w:type="character" w:customStyle="1" w:styleId="w9">
    <w:name w:val="w9"/>
    <w:basedOn w:val="a0"/>
    <w:rsid w:val="00953778"/>
  </w:style>
  <w:style w:type="paragraph" w:customStyle="1" w:styleId="y">
    <w:name w:val="y"/>
    <w:basedOn w:val="a"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953778"/>
  </w:style>
  <w:style w:type="character" w:customStyle="1" w:styleId="w9">
    <w:name w:val="w9"/>
    <w:basedOn w:val="a0"/>
    <w:rsid w:val="00953778"/>
  </w:style>
  <w:style w:type="paragraph" w:customStyle="1" w:styleId="y">
    <w:name w:val="y"/>
    <w:basedOn w:val="a"/>
    <w:rsid w:val="009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1954</Words>
  <Characters>11143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2024-01-18T05:34:00Z</dcterms:created>
  <dcterms:modified xsi:type="dcterms:W3CDTF">2024-01-18T05:35:00Z</dcterms:modified>
</cp:coreProperties>
</file>